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DB0DC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hint="default" w:ascii="Times New Roman" w:hAnsi="Times New Roman" w:eastAsia="Times New Roman"/>
          <w:b/>
          <w:bCs/>
          <w:sz w:val="24"/>
          <w:szCs w:val="24"/>
          <w:u w:val="single"/>
          <w:lang w:val="ru-RU"/>
        </w:rPr>
        <w:t>КЛЮЧИ</w:t>
      </w:r>
    </w:p>
    <w:p w14:paraId="4CDB473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eastAsia="Times New Roman"/>
          <w:b/>
          <w:sz w:val="24"/>
          <w:szCs w:val="24"/>
        </w:rPr>
      </w:pPr>
      <w:r>
        <w:rPr>
          <w:rFonts w:hint="default" w:ascii="Times New Roman" w:hAnsi="Times New Roman" w:eastAsia="Times New Roman"/>
          <w:b/>
          <w:sz w:val="24"/>
          <w:szCs w:val="24"/>
        </w:rPr>
        <w:t xml:space="preserve">Школьный этап Всероссийской олимпиады школьников </w:t>
      </w:r>
    </w:p>
    <w:p w14:paraId="3A42827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hint="default" w:ascii="Times New Roman" w:hAnsi="Times New Roman" w:eastAsia="Times New Roman"/>
          <w:b/>
          <w:sz w:val="24"/>
          <w:szCs w:val="24"/>
        </w:rPr>
        <w:t>по труду (технологии) 2024-2025 учебного года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</w:t>
      </w:r>
    </w:p>
    <w:p w14:paraId="6CFBF9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ТЕХНИКА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, ТЕХНОЛОГИИ И ТЕХНИЧЕСКОЕ ТВОРЧЕСТВО»</w:t>
      </w:r>
    </w:p>
    <w:p w14:paraId="313EA42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возрастная группа (</w:t>
      </w:r>
      <w:r>
        <w:rPr>
          <w:rFonts w:hint="default" w:ascii="Times New Roman" w:hAnsi="Times New Roman" w:eastAsia="Times New Roman"/>
          <w:b/>
          <w:sz w:val="24"/>
          <w:szCs w:val="24"/>
          <w:lang w:val="ru-RU"/>
        </w:rPr>
        <w:t>5-6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КЛАССЫ)</w:t>
      </w:r>
    </w:p>
    <w:p w14:paraId="48D829FF">
      <w:pPr>
        <w:spacing w:after="0" w:line="240" w:lineRule="auto"/>
        <w:jc w:val="center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З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а каждое правильно выполненное задание участник конкурса получает 1 балл, </w:t>
      </w:r>
    </w:p>
    <w:p w14:paraId="7C9D79FC">
      <w:pPr>
        <w:spacing w:after="0" w:line="240" w:lineRule="auto"/>
        <w:jc w:val="center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>выполненное задание частично – 0,5 балла</w:t>
      </w:r>
      <w:r>
        <w:rPr>
          <w:rFonts w:hint="default" w:ascii="Times New Roman" w:hAnsi="Times New Roman" w:eastAsia="SimSun" w:cs="Times New Roman"/>
          <w:sz w:val="24"/>
          <w:szCs w:val="24"/>
        </w:rPr>
        <w:t>, если тест выполнен неправильно – 0 баллов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.  </w:t>
      </w:r>
    </w:p>
    <w:p w14:paraId="5A08DAA7">
      <w:pPr>
        <w:spacing w:after="0" w:line="240" w:lineRule="auto"/>
        <w:jc w:val="center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За творческое задание - до 6 баллов в соответствии с предложенной ниже системой оценки.</w:t>
      </w:r>
    </w:p>
    <w:p w14:paraId="47D7EEDC">
      <w:pPr>
        <w:spacing w:after="0" w:line="240" w:lineRule="auto"/>
        <w:jc w:val="both"/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</w:pPr>
    </w:p>
    <w:p w14:paraId="65D2A557">
      <w:pPr>
        <w:spacing w:after="0" w:line="360" w:lineRule="auto"/>
        <w:jc w:val="both"/>
        <w:rPr>
          <w:rFonts w:ascii="Times New Roman" w:hAnsi="Times New Roman" w:eastAsia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О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</w:rPr>
        <w:t xml:space="preserve">бщая часть </w:t>
      </w:r>
    </w:p>
    <w:p w14:paraId="623FE11D">
      <w:pPr>
        <w:widowControl w:val="0"/>
        <w:numPr>
          <w:ilvl w:val="0"/>
          <w:numId w:val="0"/>
        </w:numPr>
        <w:spacing w:before="0" w:after="0" w:line="360" w:lineRule="auto"/>
        <w:ind w:right="0" w:rightChars="0" w:firstLine="708" w:firstLineChars="0"/>
        <w:rPr>
          <w:rFonts w:ascii="Times New Roman" w:hAnsi="Times New Roman" w:eastAsia="Times New Roman" w:cs="Times New Roman"/>
          <w:i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i/>
          <w:color w:val="000000"/>
          <w:sz w:val="24"/>
          <w:szCs w:val="24"/>
          <w:lang w:val="en-US" w:eastAsia="ru-RU"/>
        </w:rPr>
        <w:t xml:space="preserve">1.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 w:eastAsia="ru-RU"/>
        </w:rPr>
        <w:t>Овощеводство, цветоводство</w:t>
      </w:r>
      <w:bookmarkStart w:id="0" w:name="_GoBack"/>
      <w:bookmarkEnd w:id="0"/>
    </w:p>
    <w:p w14:paraId="70FFD0CE">
      <w:pPr>
        <w:widowControl w:val="0"/>
        <w:spacing w:before="0" w:after="0" w:line="360" w:lineRule="auto"/>
        <w:ind w:left="0" w:right="0" w:firstLine="709"/>
        <w:rPr>
          <w:rFonts w:ascii="Times New Roman" w:hAnsi="Times New Roman" w:eastAsia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eastAsia="ru-RU"/>
        </w:rPr>
        <w:t>2. б) художник-конструктор, специалист по разработке проектов изделий, в том числе одежды;</w:t>
      </w:r>
    </w:p>
    <w:p w14:paraId="222E8034">
      <w:pPr>
        <w:widowControl w:val="0"/>
        <w:numPr>
          <w:ilvl w:val="0"/>
          <w:numId w:val="0"/>
        </w:numPr>
        <w:spacing w:before="0" w:after="0" w:line="360" w:lineRule="auto"/>
        <w:ind w:left="709" w:leftChars="0" w:right="0" w:rightChars="0"/>
        <w:rPr>
          <w:rFonts w:ascii="Times New Roman" w:hAnsi="Times New Roman" w:eastAsia="Times New Roman" w:cs="Times New Roman"/>
          <w:i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i/>
          <w:color w:val="000000"/>
          <w:sz w:val="24"/>
          <w:szCs w:val="24"/>
          <w:lang w:val="en-US" w:eastAsia="ru-RU"/>
        </w:rPr>
        <w:t xml:space="preserve">3.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eastAsia="ru-RU"/>
        </w:rPr>
        <w:t>Ответ считается верным, если написано не менее 3 правильных вариантов.</w:t>
      </w:r>
    </w:p>
    <w:p w14:paraId="57A2DB62">
      <w:pPr>
        <w:widowControl w:val="0"/>
        <w:numPr>
          <w:ilvl w:val="0"/>
          <w:numId w:val="0"/>
        </w:numPr>
        <w:spacing w:before="0" w:after="0" w:line="360" w:lineRule="auto"/>
        <w:ind w:left="709" w:leftChars="0" w:right="0" w:rightChars="0"/>
        <w:rPr>
          <w:rFonts w:ascii="Times New Roman" w:hAnsi="Times New Roman" w:eastAsia="Times New Roman" w:cs="Times New Roman"/>
          <w:i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i/>
          <w:color w:val="000000"/>
          <w:sz w:val="24"/>
          <w:szCs w:val="24"/>
          <w:lang w:val="en-US" w:eastAsia="ru-RU"/>
        </w:rPr>
        <w:t xml:space="preserve">4.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eastAsia="ru-RU"/>
        </w:rPr>
        <w:t>в)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eastAsia="ru-RU"/>
        </w:rPr>
        <w:t>прибыль</w:t>
      </w:r>
    </w:p>
    <w:p w14:paraId="0314027E">
      <w:pPr>
        <w:widowControl w:val="0"/>
        <w:numPr>
          <w:ilvl w:val="0"/>
          <w:numId w:val="0"/>
        </w:numPr>
        <w:spacing w:before="0" w:after="0" w:line="360" w:lineRule="auto"/>
        <w:ind w:left="709" w:leftChars="0" w:right="0" w:rightChars="0"/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 w:val="0"/>
          <w:bCs w:val="0"/>
          <w:i/>
          <w:color w:val="000000"/>
          <w:sz w:val="24"/>
          <w:szCs w:val="24"/>
          <w:lang w:val="en-US" w:eastAsia="ru-RU"/>
        </w:rPr>
        <w:t xml:space="preserve">5. </w:t>
      </w:r>
      <w:r>
        <w:rPr>
          <w:rFonts w:ascii="Times New Roman" w:hAnsi="Times New Roman" w:eastAsia="Times New Roman" w:cs="Times New Roman"/>
          <w:b w:val="0"/>
          <w:bCs w:val="0"/>
          <w:i/>
          <w:color w:val="000000"/>
          <w:sz w:val="24"/>
          <w:szCs w:val="24"/>
          <w:lang w:eastAsia="ru-RU"/>
        </w:rPr>
        <w:t>б) люминесцентная лампа ; а) светодиодная лампа;</w:t>
      </w:r>
      <w:r>
        <w:rPr>
          <w:rFonts w:hint="default" w:ascii="Times New Roman" w:hAnsi="Times New Roman" w:eastAsia="Times New Roman" w:cs="Times New Roman"/>
          <w:b w:val="0"/>
          <w:bCs w:val="0"/>
          <w:i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/>
          <w:color w:val="000000"/>
          <w:sz w:val="24"/>
          <w:szCs w:val="24"/>
          <w:lang w:eastAsia="ru-RU"/>
        </w:rPr>
        <w:t xml:space="preserve">в) лампа накаливания. </w:t>
      </w:r>
    </w:p>
    <w:p w14:paraId="4324CF71">
      <w:pPr>
        <w:spacing w:after="0" w:line="360" w:lineRule="auto"/>
        <w:jc w:val="both"/>
        <w:rPr>
          <w:rFonts w:ascii="Times New Roman" w:hAnsi="Times New Roman" w:eastAsia="Times New Roman"/>
          <w:b/>
          <w:bCs/>
          <w:i/>
          <w:iCs/>
          <w:sz w:val="24"/>
          <w:szCs w:val="24"/>
          <w:highlight w:val="none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</w:rPr>
        <w:t>Специальн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highlight w:val="none"/>
        </w:rPr>
        <w:t>ая часть</w:t>
      </w:r>
    </w:p>
    <w:p w14:paraId="374DAB81"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</w:pPr>
    </w:p>
    <w:p w14:paraId="144B7E94">
      <w:pPr>
        <w:widowControl/>
        <w:numPr>
          <w:ilvl w:val="0"/>
          <w:numId w:val="1"/>
        </w:numPr>
        <w:suppressAutoHyphens/>
        <w:spacing w:after="0" w:line="240" w:lineRule="auto"/>
        <w:ind w:left="714" w:hanging="357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Times New Roman"/>
          <w:b/>
          <w:kern w:val="2"/>
          <w:sz w:val="24"/>
          <w:szCs w:val="24"/>
          <w:highlight w:val="none"/>
          <w:lang w:val="en-US" w:eastAsia="ru-RU"/>
        </w:rPr>
        <w:t>Верны ли следующие утверждения?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6"/>
        <w:gridCol w:w="772"/>
        <w:gridCol w:w="788"/>
      </w:tblGrid>
      <w:tr w14:paraId="250F6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66" w:type="dxa"/>
            <w:shd w:val="clear" w:color="auto" w:fill="auto"/>
            <w:noWrap w:val="0"/>
            <w:vAlign w:val="top"/>
          </w:tcPr>
          <w:p w14:paraId="175DA954"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eastAsia="Times New Roman"/>
                <w:b/>
                <w:i/>
                <w:kern w:val="2"/>
                <w:sz w:val="20"/>
                <w:szCs w:val="24"/>
                <w:highlight w:val="none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0"/>
                <w:szCs w:val="24"/>
                <w:highlight w:val="none"/>
                <w:lang w:val="ru-RU" w:eastAsia="ru-RU"/>
              </w:rPr>
              <w:t>Утверждение по заготовке</w:t>
            </w:r>
            <w:r>
              <w:rPr>
                <w:rFonts w:hint="default" w:ascii="Times New Roman" w:hAnsi="Times New Roman" w:eastAsia="Times New Roman"/>
                <w:b/>
                <w:i/>
                <w:kern w:val="2"/>
                <w:sz w:val="20"/>
                <w:szCs w:val="24"/>
                <w:highlight w:val="none"/>
                <w:lang w:val="en-US" w:eastAsia="ru-RU"/>
              </w:rPr>
              <w:t xml:space="preserve"> древесины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 w14:paraId="29312371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0"/>
                <w:szCs w:val="24"/>
                <w:highlight w:val="none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0"/>
                <w:szCs w:val="24"/>
                <w:highlight w:val="none"/>
                <w:lang w:val="en-US" w:eastAsia="ru-RU"/>
              </w:rPr>
              <w:t>Да</w:t>
            </w: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 w14:paraId="61975781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0"/>
                <w:szCs w:val="24"/>
                <w:highlight w:val="none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0"/>
                <w:szCs w:val="24"/>
                <w:highlight w:val="none"/>
                <w:lang w:val="en-US" w:eastAsia="ru-RU"/>
              </w:rPr>
              <w:t>Нет</w:t>
            </w:r>
          </w:p>
        </w:tc>
      </w:tr>
      <w:tr w14:paraId="7971E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66" w:type="dxa"/>
            <w:shd w:val="clear" w:color="auto" w:fill="auto"/>
            <w:noWrap w:val="0"/>
            <w:vAlign w:val="top"/>
          </w:tcPr>
          <w:p w14:paraId="44B417AB">
            <w:pPr>
              <w:widowControl w:val="0"/>
              <w:spacing w:after="0" w:line="240" w:lineRule="auto"/>
              <w:rPr>
                <w:rFonts w:hint="default" w:ascii="Times New Roman" w:hAnsi="Times New Roman" w:eastAsia="Times New Roman"/>
                <w:kern w:val="2"/>
                <w:sz w:val="20"/>
                <w:szCs w:val="24"/>
                <w:highlight w:val="none"/>
                <w:lang w:val="en-US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0"/>
                <w:szCs w:val="24"/>
                <w:highlight w:val="none"/>
                <w:lang w:val="ru-RU" w:eastAsia="ru-RU"/>
              </w:rPr>
              <w:t>1. Харвестер</w:t>
            </w:r>
            <w:r>
              <w:rPr>
                <w:rFonts w:hint="default" w:ascii="Times New Roman" w:hAnsi="Times New Roman" w:eastAsia="Times New Roman"/>
                <w:kern w:val="2"/>
                <w:sz w:val="20"/>
                <w:szCs w:val="24"/>
                <w:highlight w:val="none"/>
                <w:lang w:val="en-US" w:eastAsia="ru-RU"/>
              </w:rPr>
              <w:t xml:space="preserve"> - лесозаготовительный комбайн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 w14:paraId="2FBF8F78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highlight w:val="none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0"/>
                <w:szCs w:val="24"/>
                <w:highlight w:val="none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0"/>
                <w:szCs w:val="24"/>
                <w:highlight w:val="none"/>
                <w:lang w:val="ru-RU" w:eastAsia="ru-RU"/>
              </w:rPr>
              <w:sym w:font="Wingdings" w:char="F0FC"/>
            </w: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 w14:paraId="36FC3478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highlight w:val="none"/>
                <w:lang w:val="ru-RU" w:eastAsia="ru-RU"/>
              </w:rPr>
            </w:pPr>
          </w:p>
        </w:tc>
      </w:tr>
      <w:tr w14:paraId="6CFB2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66" w:type="dxa"/>
            <w:shd w:val="clear" w:color="auto" w:fill="auto"/>
            <w:noWrap w:val="0"/>
            <w:vAlign w:val="top"/>
          </w:tcPr>
          <w:p w14:paraId="720F6CE1">
            <w:pPr>
              <w:widowControl w:val="0"/>
              <w:spacing w:after="0" w:line="240" w:lineRule="auto"/>
              <w:rPr>
                <w:rFonts w:hint="default" w:ascii="Times New Roman" w:hAnsi="Times New Roman" w:eastAsia="Times New Roman"/>
                <w:kern w:val="2"/>
                <w:sz w:val="20"/>
                <w:szCs w:val="24"/>
                <w:highlight w:val="none"/>
                <w:lang w:val="en-US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0"/>
                <w:szCs w:val="24"/>
                <w:highlight w:val="none"/>
                <w:lang w:val="ru-RU" w:eastAsia="ru-RU"/>
              </w:rPr>
              <w:t>2. Форвардер</w:t>
            </w:r>
            <w:r>
              <w:rPr>
                <w:rFonts w:hint="default" w:ascii="Times New Roman" w:hAnsi="Times New Roman" w:eastAsia="Times New Roman"/>
                <w:kern w:val="2"/>
                <w:sz w:val="20"/>
                <w:szCs w:val="24"/>
                <w:highlight w:val="none"/>
                <w:lang w:val="en-US" w:eastAsia="ru-RU"/>
              </w:rPr>
              <w:t xml:space="preserve"> - транспортирующая машина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 w14:paraId="0349E904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highlight w:val="none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0"/>
                <w:szCs w:val="24"/>
                <w:highlight w:val="none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0"/>
                <w:szCs w:val="24"/>
                <w:highlight w:val="none"/>
                <w:lang w:val="ru-RU" w:eastAsia="ru-RU"/>
              </w:rPr>
              <w:sym w:font="Wingdings" w:char="F0FC"/>
            </w: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 w14:paraId="6C829332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highlight w:val="none"/>
                <w:lang w:val="ru-RU" w:eastAsia="ru-RU"/>
              </w:rPr>
            </w:pPr>
          </w:p>
        </w:tc>
      </w:tr>
      <w:tr w14:paraId="45E72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66" w:type="dxa"/>
            <w:shd w:val="clear" w:color="auto" w:fill="auto"/>
            <w:noWrap w:val="0"/>
            <w:vAlign w:val="top"/>
          </w:tcPr>
          <w:p w14:paraId="5CFFCC88">
            <w:pPr>
              <w:widowControl w:val="0"/>
              <w:spacing w:after="0" w:line="240" w:lineRule="auto"/>
              <w:rPr>
                <w:rFonts w:hint="default" w:ascii="Times New Roman" w:hAnsi="Times New Roman" w:eastAsia="Times New Roman"/>
                <w:kern w:val="2"/>
                <w:sz w:val="20"/>
                <w:szCs w:val="24"/>
                <w:highlight w:val="none"/>
                <w:lang w:val="en-US" w:eastAsia="ru-RU"/>
              </w:rPr>
            </w:pPr>
            <w:r>
              <w:rPr>
                <w:rFonts w:hint="default" w:ascii="Times New Roman" w:hAnsi="Times New Roman" w:eastAsia="Times New Roman"/>
                <w:kern w:val="2"/>
                <w:sz w:val="20"/>
                <w:szCs w:val="24"/>
                <w:highlight w:val="none"/>
                <w:lang w:val="en-US" w:eastAsia="ru-RU"/>
              </w:rPr>
              <w:t xml:space="preserve">3. </w:t>
            </w:r>
            <w:r>
              <w:rPr>
                <w:rFonts w:ascii="Times New Roman" w:hAnsi="Times New Roman" w:eastAsia="Times New Roman"/>
                <w:kern w:val="2"/>
                <w:sz w:val="22"/>
                <w:szCs w:val="22"/>
                <w:highlight w:val="none"/>
                <w:lang w:val="ru-RU" w:eastAsia="ru-RU"/>
              </w:rPr>
              <w:t>Вальщик</w:t>
            </w:r>
            <w:r>
              <w:rPr>
                <w:rFonts w:hint="default" w:ascii="Times New Roman" w:hAnsi="Times New Roman" w:eastAsia="Times New Roman"/>
                <w:kern w:val="2"/>
                <w:sz w:val="22"/>
                <w:szCs w:val="22"/>
                <w:highlight w:val="none"/>
                <w:lang w:val="en-US" w:eastAsia="ru-RU"/>
              </w:rPr>
              <w:t xml:space="preserve"> леса - оператор лесозаготовительного комбайна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 w14:paraId="0C405740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highlight w:val="none"/>
                <w:lang w:val="ru-RU" w:eastAsia="ru-RU"/>
              </w:rPr>
            </w:pP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 w14:paraId="7533FA07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highlight w:val="none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0"/>
                <w:szCs w:val="24"/>
                <w:highlight w:val="none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0"/>
                <w:szCs w:val="24"/>
                <w:highlight w:val="none"/>
                <w:lang w:val="ru-RU" w:eastAsia="ru-RU"/>
              </w:rPr>
              <w:sym w:font="Wingdings" w:char="F0FC"/>
            </w:r>
          </w:p>
        </w:tc>
      </w:tr>
    </w:tbl>
    <w:p w14:paraId="4B5F771F">
      <w:pPr>
        <w:widowControl w:val="0"/>
        <w:spacing w:after="0" w:line="240" w:lineRule="auto"/>
        <w:ind w:left="720"/>
        <w:rPr>
          <w:rFonts w:ascii="Times New Roman" w:hAnsi="Times New Roman" w:eastAsia="Calibri"/>
          <w:b/>
          <w:kern w:val="2"/>
          <w:sz w:val="24"/>
          <w:szCs w:val="24"/>
          <w:highlight w:val="none"/>
          <w:lang w:val="ru-RU" w:eastAsia="zh-CN"/>
        </w:rPr>
      </w:pPr>
    </w:p>
    <w:p w14:paraId="63B84F51">
      <w:pPr>
        <w:widowControl/>
        <w:numPr>
          <w:ilvl w:val="0"/>
          <w:numId w:val="1"/>
        </w:numPr>
        <w:suppressAutoHyphens/>
        <w:spacing w:after="0" w:line="240" w:lineRule="auto"/>
        <w:ind w:left="714" w:hanging="357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Times New Roman"/>
          <w:b/>
          <w:kern w:val="2"/>
          <w:sz w:val="24"/>
          <w:szCs w:val="24"/>
          <w:highlight w:val="none"/>
          <w:lang w:val="ru-RU" w:eastAsia="ru-RU"/>
        </w:rPr>
        <w:t>Верны ли следующие утверждения?</w:t>
      </w:r>
    </w:p>
    <w:tbl>
      <w:tblPr>
        <w:tblStyle w:val="3"/>
        <w:tblW w:w="7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1"/>
        <w:gridCol w:w="744"/>
        <w:gridCol w:w="804"/>
      </w:tblGrid>
      <w:tr w14:paraId="78A18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11" w:type="dxa"/>
            <w:shd w:val="clear" w:color="auto" w:fill="auto"/>
            <w:noWrap w:val="0"/>
            <w:vAlign w:val="top"/>
          </w:tcPr>
          <w:p w14:paraId="46F791D2"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eastAsia="Times New Roman"/>
                <w:b/>
                <w:i/>
                <w:kern w:val="2"/>
                <w:sz w:val="20"/>
                <w:szCs w:val="24"/>
                <w:highlight w:val="none"/>
                <w:lang w:val="ru-RU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highlight w:val="none"/>
                <w:lang w:val="ru-RU" w:eastAsia="ru-RU"/>
              </w:rPr>
              <w:t>Утверждение по свойствам</w:t>
            </w:r>
            <w:r>
              <w:rPr>
                <w:rFonts w:hint="default" w:ascii="Times New Roman" w:hAnsi="Times New Roman" w:eastAsia="Times New Roman"/>
                <w:b/>
                <w:i/>
                <w:kern w:val="2"/>
                <w:sz w:val="22"/>
                <w:szCs w:val="24"/>
                <w:highlight w:val="none"/>
                <w:lang w:val="en-US" w:eastAsia="ru-RU"/>
              </w:rPr>
              <w:t xml:space="preserve"> древесины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 w14:paraId="2310D3C1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0"/>
                <w:szCs w:val="24"/>
                <w:highlight w:val="none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highlight w:val="none"/>
                <w:lang w:val="en-US" w:eastAsia="ru-RU"/>
              </w:rPr>
              <w:t>Да</w:t>
            </w: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 w14:paraId="1CAA8389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0"/>
                <w:szCs w:val="24"/>
                <w:highlight w:val="none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highlight w:val="none"/>
                <w:lang w:val="en-US" w:eastAsia="ru-RU"/>
              </w:rPr>
              <w:t>Нет</w:t>
            </w:r>
          </w:p>
        </w:tc>
      </w:tr>
      <w:tr w14:paraId="2B7D9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11" w:type="dxa"/>
            <w:shd w:val="clear" w:color="auto" w:fill="auto"/>
            <w:noWrap w:val="0"/>
            <w:vAlign w:val="top"/>
          </w:tcPr>
          <w:p w14:paraId="218A8F35">
            <w:pPr>
              <w:widowControl w:val="0"/>
              <w:spacing w:after="0" w:line="240" w:lineRule="auto"/>
              <w:rPr>
                <w:rFonts w:ascii="Times New Roman" w:hAnsi="Times New Roman" w:eastAsia="Times New Roman"/>
                <w:kern w:val="2"/>
                <w:sz w:val="20"/>
                <w:szCs w:val="24"/>
                <w:highlight w:val="none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2"/>
                <w:highlight w:val="none"/>
                <w:lang w:val="ru-RU" w:eastAsia="ru-RU"/>
              </w:rPr>
              <w:t>1. Чем</w:t>
            </w:r>
            <w:r>
              <w:rPr>
                <w:rFonts w:hint="default" w:ascii="Times New Roman" w:hAnsi="Times New Roman" w:eastAsia="Times New Roman"/>
                <w:kern w:val="2"/>
                <w:sz w:val="22"/>
                <w:szCs w:val="22"/>
                <w:highlight w:val="none"/>
                <w:lang w:val="en-US" w:eastAsia="ru-RU"/>
              </w:rPr>
              <w:t xml:space="preserve"> древесина суше и плотнее, тем она более упругая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 w14:paraId="759BB09E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highlight w:val="none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2"/>
                <w:highlight w:val="none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2"/>
                <w:szCs w:val="22"/>
                <w:highlight w:val="none"/>
                <w:lang w:val="ru-RU" w:eastAsia="ru-RU"/>
              </w:rPr>
              <w:sym w:font="Wingdings" w:char="F0FC"/>
            </w: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 w14:paraId="03C3C65F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highlight w:val="none"/>
                <w:lang w:val="ru-RU" w:eastAsia="ru-RU"/>
              </w:rPr>
            </w:pPr>
          </w:p>
        </w:tc>
      </w:tr>
      <w:tr w14:paraId="1C80E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11" w:type="dxa"/>
            <w:shd w:val="clear" w:color="auto" w:fill="auto"/>
            <w:noWrap w:val="0"/>
            <w:vAlign w:val="top"/>
          </w:tcPr>
          <w:p w14:paraId="64496705">
            <w:pPr>
              <w:widowControl w:val="0"/>
              <w:spacing w:after="0" w:line="240" w:lineRule="auto"/>
              <w:rPr>
                <w:rFonts w:ascii="Times New Roman" w:hAnsi="Times New Roman" w:eastAsia="Times New Roman"/>
                <w:kern w:val="2"/>
                <w:sz w:val="20"/>
                <w:szCs w:val="24"/>
                <w:highlight w:val="none"/>
                <w:lang w:val="ru-RU" w:eastAsia="ru-RU"/>
              </w:rPr>
            </w:pPr>
            <w:r>
              <w:rPr>
                <w:rFonts w:hint="default" w:ascii="Times New Roman" w:hAnsi="Times New Roman" w:eastAsia="Times New Roman"/>
                <w:kern w:val="2"/>
                <w:sz w:val="22"/>
                <w:szCs w:val="22"/>
                <w:highlight w:val="none"/>
                <w:lang w:val="en-US" w:eastAsia="ru-RU"/>
              </w:rPr>
              <w:t>2. Чем суше древесина, тем больше ее твердость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 w14:paraId="106A5197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highlight w:val="none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2"/>
                <w:highlight w:val="none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2"/>
                <w:szCs w:val="22"/>
                <w:highlight w:val="none"/>
                <w:lang w:val="ru-RU" w:eastAsia="ru-RU"/>
              </w:rPr>
              <w:sym w:font="Wingdings" w:char="F0FC"/>
            </w: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 w14:paraId="1031C6C0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highlight w:val="none"/>
                <w:lang w:val="ru-RU" w:eastAsia="ru-RU"/>
              </w:rPr>
            </w:pPr>
          </w:p>
        </w:tc>
      </w:tr>
      <w:tr w14:paraId="4CEDA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11" w:type="dxa"/>
            <w:shd w:val="clear" w:color="auto" w:fill="auto"/>
            <w:noWrap w:val="0"/>
            <w:vAlign w:val="top"/>
          </w:tcPr>
          <w:p w14:paraId="0373D228"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/>
                <w:kern w:val="2"/>
                <w:sz w:val="20"/>
                <w:szCs w:val="24"/>
                <w:highlight w:val="none"/>
                <w:lang w:val="ru-RU" w:eastAsia="ru-RU"/>
              </w:rPr>
            </w:pPr>
            <w:r>
              <w:rPr>
                <w:rFonts w:hint="default" w:ascii="Times New Roman" w:hAnsi="Times New Roman" w:eastAsia="Times New Roman"/>
                <w:kern w:val="2"/>
                <w:sz w:val="22"/>
                <w:szCs w:val="24"/>
                <w:highlight w:val="none"/>
                <w:lang w:val="en-US" w:eastAsia="ru-RU"/>
              </w:rPr>
              <w:t>3</w:t>
            </w:r>
            <w:r>
              <w:rPr>
                <w:rFonts w:ascii="Times New Roman" w:hAnsi="Times New Roman" w:eastAsia="Times New Roman"/>
                <w:kern w:val="2"/>
                <w:sz w:val="22"/>
                <w:szCs w:val="24"/>
                <w:highlight w:val="none"/>
                <w:lang w:val="ru-RU" w:eastAsia="ru-RU"/>
              </w:rPr>
              <w:t>. Плотность</w:t>
            </w:r>
            <w:r>
              <w:rPr>
                <w:rFonts w:hint="default" w:ascii="Times New Roman" w:hAnsi="Times New Roman" w:eastAsia="Times New Roman"/>
                <w:kern w:val="2"/>
                <w:sz w:val="22"/>
                <w:szCs w:val="24"/>
                <w:highlight w:val="none"/>
                <w:lang w:val="en-US" w:eastAsia="ru-RU"/>
              </w:rPr>
              <w:t xml:space="preserve"> у сухой древесины выше, чем у влажной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 w14:paraId="3E5F6433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highlight w:val="none"/>
                <w:lang w:val="ru-RU" w:eastAsia="ru-RU"/>
              </w:rPr>
            </w:pP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 w14:paraId="51EF77D0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highlight w:val="none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2"/>
                <w:highlight w:val="none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2"/>
                <w:szCs w:val="22"/>
                <w:highlight w:val="none"/>
                <w:lang w:val="ru-RU" w:eastAsia="ru-RU"/>
              </w:rPr>
              <w:sym w:font="Wingdings" w:char="F0FC"/>
            </w:r>
          </w:p>
        </w:tc>
      </w:tr>
    </w:tbl>
    <w:p w14:paraId="7393E380"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</w:pPr>
    </w:p>
    <w:p w14:paraId="6E043F03"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Если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толщина заготовки не превышает ___ мм, то металл разрубают с одной стороны, а с другой стороны подкладывают пластину из мягкой стали, чтобы не затупить зубило о плиту. При большей толщине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: </w:t>
      </w:r>
    </w:p>
    <w:p w14:paraId="0FC67BE2"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kern w:val="2"/>
          <w:sz w:val="40"/>
          <w:szCs w:val="40"/>
          <w:highlight w:val="none"/>
          <w:lang w:val="ru-RU" w:eastAsia="zh-CN"/>
        </w:rPr>
        <w:t>+</w:t>
      </w:r>
      <w:r>
        <w:rPr>
          <w:rFonts w:hint="default" w:ascii="Times New Roman" w:hAnsi="Times New Roman" w:eastAsia="SimSun"/>
          <w:b/>
          <w:bCs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Fonts w:ascii="Times New Roman" w:hAnsi="Times New Roman" w:eastAsia="SimSun"/>
          <w:b/>
          <w:bCs/>
          <w:kern w:val="2"/>
          <w:sz w:val="24"/>
          <w:szCs w:val="24"/>
          <w:highlight w:val="none"/>
          <w:lang w:val="ru-RU" w:eastAsia="zh-CN"/>
        </w:rPr>
        <w:t>Б) 2</w:t>
      </w:r>
      <w:r>
        <w:rPr>
          <w:rFonts w:hint="default" w:ascii="Times New Roman" w:hAnsi="Times New Roman" w:eastAsia="SimSun"/>
          <w:b/>
          <w:bCs/>
          <w:kern w:val="2"/>
          <w:sz w:val="24"/>
          <w:szCs w:val="24"/>
          <w:highlight w:val="none"/>
          <w:lang w:val="ru-RU" w:eastAsia="zh-CN"/>
        </w:rPr>
        <w:t xml:space="preserve"> мм;</w:t>
      </w:r>
    </w:p>
    <w:p w14:paraId="3D4D6FDC"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</w:pPr>
    </w:p>
    <w:p w14:paraId="3D80026B">
      <w:pPr>
        <w:widowControl/>
        <w:numPr>
          <w:ilvl w:val="0"/>
          <w:numId w:val="1"/>
        </w:numPr>
        <w:suppressAutoHyphens/>
        <w:spacing w:after="0" w:line="240" w:lineRule="auto"/>
        <w:ind w:left="709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13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На рисунке изображены </w:t>
      </w:r>
      <w:r>
        <w:rPr>
          <w:rStyle w:val="13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инструменты для резьбы по дереву</w:t>
      </w:r>
      <w:r>
        <w:rPr>
          <w:rStyle w:val="13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. Укажите «нож</w:t>
      </w:r>
      <w:r>
        <w:rPr>
          <w:rStyle w:val="13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-резак</w:t>
      </w:r>
      <w:r>
        <w:rPr>
          <w:rStyle w:val="13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»</w:t>
      </w:r>
    </w:p>
    <w:p w14:paraId="76186FAE">
      <w:pPr>
        <w:widowControl/>
        <w:suppressAutoHyphens/>
        <w:spacing w:after="0" w:line="240" w:lineRule="auto"/>
        <w:jc w:val="center"/>
        <w:rPr>
          <w:highlight w:val="none"/>
        </w:rPr>
      </w:pPr>
      <w:r>
        <w:rPr>
          <w:highlight w:val="none"/>
        </w:rPr>
        <w:drawing>
          <wp:inline distT="0" distB="0" distL="114300" distR="114300">
            <wp:extent cx="1452245" cy="1518920"/>
            <wp:effectExtent l="0" t="0" r="8255" b="5080"/>
            <wp:docPr id="9" name="Изображение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 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52245" cy="151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C75E2F">
      <w:pPr>
        <w:widowControl/>
        <w:suppressAutoHyphens/>
        <w:spacing w:after="0" w:line="240" w:lineRule="auto"/>
        <w:ind w:left="660" w:leftChars="300" w:firstLine="0" w:firstLineChars="0"/>
        <w:jc w:val="left"/>
        <w:rPr>
          <w:rFonts w:hint="default" w:ascii="Times New Roman" w:hAnsi="Times New Roman" w:cs="Times New Roman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highlight w:val="none"/>
          <w:lang w:val="ru-RU"/>
        </w:rPr>
        <w:t xml:space="preserve">Ответ: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_А,_Б,_В_.</w:t>
      </w:r>
    </w:p>
    <w:p w14:paraId="690DF5CE">
      <w:pP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 w14:paraId="73612B03"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Вставьте пропущенные значения.</w:t>
      </w:r>
    </w:p>
    <w:p w14:paraId="5C5EE492">
      <w:pPr>
        <w:widowControl w:val="0"/>
        <w:suppressAutoHyphens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Бархатные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напильники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имеют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насечку </w:t>
      </w:r>
      <w:r>
        <w:rPr>
          <w:rFonts w:hint="default" w:ascii="Times New Roman" w:hAnsi="Times New Roman" w:eastAsia="SimSun"/>
          <w:b/>
          <w:bCs/>
          <w:kern w:val="2"/>
          <w:sz w:val="24"/>
          <w:szCs w:val="24"/>
          <w:highlight w:val="none"/>
          <w:lang w:val="ru-RU" w:eastAsia="zh-CN"/>
        </w:rPr>
        <w:t>42...80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зубьев на 10 мм длины. Они снимают слой металла толщиной 0,005...0,01 мм.</w:t>
      </w:r>
    </w:p>
    <w:p w14:paraId="100307FC">
      <w:pP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br w:type="page"/>
      </w:r>
    </w:p>
    <w:p w14:paraId="5AA80E9E">
      <w:pPr>
        <w:widowControl w:val="0"/>
        <w:suppressAutoHyphens/>
        <w:spacing w:after="0" w:line="240" w:lineRule="auto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 w14:paraId="7A9699D9"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На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рисунке изображены соединения брусков. Подпишите названия</w:t>
      </w:r>
    </w:p>
    <w:p w14:paraId="51226509">
      <w:pPr>
        <w:widowControl/>
        <w:suppressAutoHyphens/>
        <w:spacing w:after="0" w:line="240" w:lineRule="auto"/>
        <w:jc w:val="center"/>
        <w:rPr>
          <w:highlight w:val="none"/>
        </w:rPr>
      </w:pPr>
      <w:r>
        <w:rPr>
          <w:highlight w:val="none"/>
        </w:rPr>
        <w:drawing>
          <wp:inline distT="0" distB="0" distL="114300" distR="114300">
            <wp:extent cx="3668395" cy="2639695"/>
            <wp:effectExtent l="0" t="0" r="1905" b="1905"/>
            <wp:docPr id="7" name="Изображение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 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68395" cy="2639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56E5F8">
      <w:pPr>
        <w:widowControl/>
        <w:suppressAutoHyphens/>
        <w:spacing w:after="0" w:line="240" w:lineRule="auto"/>
        <w:jc w:val="center"/>
        <w:rPr>
          <w:rFonts w:hint="default"/>
          <w:i/>
          <w:iCs/>
          <w:sz w:val="24"/>
          <w:szCs w:val="24"/>
          <w:highlight w:val="none"/>
          <w:lang w:val="ru-RU" w:eastAsia="zh-CN"/>
        </w:rPr>
      </w:pPr>
      <w:r>
        <w:rPr>
          <w:i/>
          <w:iCs/>
          <w:sz w:val="24"/>
          <w:szCs w:val="24"/>
          <w:highlight w:val="none"/>
          <w:lang w:val="ru-RU"/>
        </w:rPr>
        <w:t>Примечание</w:t>
      </w:r>
      <w:r>
        <w:rPr>
          <w:rFonts w:hint="default"/>
          <w:i/>
          <w:iCs/>
          <w:sz w:val="24"/>
          <w:szCs w:val="24"/>
          <w:highlight w:val="none"/>
          <w:lang w:val="ru-RU"/>
        </w:rPr>
        <w:t>: 1 - детали подготовлены к соединению; 2 - детали соединены между собой</w:t>
      </w:r>
    </w:p>
    <w:p w14:paraId="1F30EAFE">
      <w:pPr>
        <w:widowControl w:val="0"/>
        <w:suppressAutoHyphens/>
        <w:spacing w:before="120" w:after="0" w:line="240" w:lineRule="auto"/>
        <w:ind w:left="720"/>
        <w:rPr>
          <w:rFonts w:ascii="Times New Roman" w:hAnsi="Times New Roman" w:eastAsia="SimSun"/>
          <w:b/>
          <w:bCs/>
          <w:i/>
          <w:iCs/>
          <w:kern w:val="2"/>
          <w:sz w:val="24"/>
          <w:szCs w:val="24"/>
          <w:highlight w:val="none"/>
          <w:lang w:val="en-US" w:eastAsia="zh-CN"/>
        </w:rPr>
      </w:pPr>
      <w:r>
        <w:rPr>
          <w:rFonts w:ascii="Times New Roman" w:hAnsi="Times New Roman" w:eastAsia="SimSun"/>
          <w:b/>
          <w:bCs/>
          <w:i/>
          <w:iCs/>
          <w:kern w:val="2"/>
          <w:sz w:val="24"/>
          <w:szCs w:val="24"/>
          <w:highlight w:val="none"/>
          <w:lang w:val="ru-RU" w:eastAsia="zh-CN"/>
        </w:rPr>
        <w:t xml:space="preserve">Ответ: </w:t>
      </w:r>
      <w:r>
        <w:rPr>
          <w:rFonts w:ascii="Times New Roman" w:hAnsi="Times New Roman" w:eastAsia="SimSun"/>
          <w:b/>
          <w:bCs/>
          <w:i/>
          <w:iCs/>
          <w:kern w:val="2"/>
          <w:sz w:val="24"/>
          <w:szCs w:val="24"/>
          <w:highlight w:val="none"/>
          <w:lang w:val="en-US" w:eastAsia="zh-CN"/>
        </w:rPr>
        <w:t xml:space="preserve"> </w:t>
      </w:r>
    </w:p>
    <w:p w14:paraId="55D7E2C6">
      <w:pPr>
        <w:widowControl w:val="0"/>
        <w:suppressAutoHyphens/>
        <w:spacing w:before="120"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А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 xml:space="preserve"> -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прямое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с прямым стыком;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Б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 xml:space="preserve"> -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угловое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с прямым стыков;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 xml:space="preserve"> -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крестовое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;</w:t>
      </w:r>
    </w:p>
    <w:p w14:paraId="5F43D90A">
      <w:pPr>
        <w:widowControl w:val="0"/>
        <w:suppressAutoHyphens/>
        <w:spacing w:before="120"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Г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 xml:space="preserve"> -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угловое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с прямым стыков;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Д -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простой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накладной замок;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Е - тавровое внакладку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;</w:t>
      </w:r>
    </w:p>
    <w:p w14:paraId="59F97D5D">
      <w:pPr>
        <w:widowControl w:val="0"/>
        <w:suppressAutoHyphens/>
        <w:spacing w:before="120"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Ж - крестовое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.</w:t>
      </w:r>
    </w:p>
    <w:p w14:paraId="0E0FD6AA"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 w14:paraId="77C068AD"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На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рисунке зубило для рубки металла. Подпишите названия частей зубила. </w:t>
      </w:r>
    </w:p>
    <w:p w14:paraId="3286689F">
      <w:pPr>
        <w:widowControl w:val="0"/>
        <w:suppressAutoHyphens/>
        <w:spacing w:after="0" w:line="240" w:lineRule="auto"/>
        <w:ind w:left="720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highlight w:val="none"/>
        </w:rPr>
        <w:drawing>
          <wp:inline distT="0" distB="0" distL="114300" distR="114300">
            <wp:extent cx="717550" cy="1477010"/>
            <wp:effectExtent l="0" t="0" r="6350" b="8890"/>
            <wp:docPr id="15" name="Изображение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Изображение 2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17550" cy="147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9A7015">
      <w:pPr>
        <w:widowControl w:val="0"/>
        <w:suppressAutoHyphens/>
        <w:spacing w:before="120"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</w:pPr>
      <w:r>
        <w:rPr>
          <w:rFonts w:ascii="Times New Roman" w:hAnsi="Times New Roman" w:eastAsia="SimSun"/>
          <w:b/>
          <w:bCs/>
          <w:i/>
          <w:iCs/>
          <w:kern w:val="2"/>
          <w:sz w:val="24"/>
          <w:szCs w:val="24"/>
          <w:highlight w:val="none"/>
          <w:lang w:val="ru-RU" w:eastAsia="zh-CN"/>
        </w:rPr>
        <w:t xml:space="preserve">Ответ: </w:t>
      </w:r>
      <w:r>
        <w:rPr>
          <w:rFonts w:ascii="Times New Roman" w:hAnsi="Times New Roman" w:eastAsia="SimSun"/>
          <w:b/>
          <w:bCs/>
          <w:i/>
          <w:iCs/>
          <w:kern w:val="2"/>
          <w:sz w:val="24"/>
          <w:szCs w:val="24"/>
          <w:highlight w:val="none"/>
          <w:lang w:val="en-US" w:eastAsia="zh-CN"/>
        </w:rPr>
        <w:t xml:space="preserve"> </w:t>
      </w:r>
    </w:p>
    <w:p w14:paraId="12ADA0E1">
      <w:pPr>
        <w:widowControl w:val="0"/>
        <w:suppressAutoHyphens/>
        <w:spacing w:before="120"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1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 xml:space="preserve"> -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головка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;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2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 xml:space="preserve"> -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ударная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часть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;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3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 xml:space="preserve"> -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стержень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;</w:t>
      </w:r>
    </w:p>
    <w:p w14:paraId="5B82DAE9">
      <w:pPr>
        <w:widowControl w:val="0"/>
        <w:suppressAutoHyphens/>
        <w:spacing w:before="120"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4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 xml:space="preserve"> -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рабочая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часть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;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5 -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режущая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кромка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.</w:t>
      </w:r>
    </w:p>
    <w:p w14:paraId="0E6A0060"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</w:pPr>
    </w:p>
    <w:p w14:paraId="2D1F68E8"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jc w:val="both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Напишите названия соединений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шестерни с валом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, изображенных на рисунке</w:t>
      </w:r>
    </w:p>
    <w:p w14:paraId="7A8AB976"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highlight w:val="none"/>
        </w:rPr>
        <w:drawing>
          <wp:inline distT="0" distB="0" distL="114300" distR="114300">
            <wp:extent cx="3862705" cy="1976120"/>
            <wp:effectExtent l="0" t="0" r="10795" b="5080"/>
            <wp:docPr id="14" name="Изображение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Изображение 1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62705" cy="197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7BF197">
      <w:pPr>
        <w:widowControl w:val="0"/>
        <w:suppressAutoHyphens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bCs/>
          <w:i/>
          <w:iCs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а - _шпоночное_, б - _шлицевое_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.</w:t>
      </w:r>
    </w:p>
    <w:p w14:paraId="11C2504A"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Шлямбур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- это ...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.</w:t>
      </w:r>
    </w:p>
    <w:p w14:paraId="359CD1F1"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_ручной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инструмент, которым пробивают отверстия в бетоне или камне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____________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________</w:t>
      </w:r>
    </w:p>
    <w:p w14:paraId="6F7D2073">
      <w:pP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br w:type="page"/>
      </w:r>
    </w:p>
    <w:p w14:paraId="6222B0AE"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 w14:paraId="44818E09">
      <w:pPr>
        <w:widowControl w:val="0"/>
        <w:numPr>
          <w:ilvl w:val="0"/>
          <w:numId w:val="1"/>
        </w:numPr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 w:hanging="360"/>
        <w:jc w:val="both"/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Разработайте конструкцию подставки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 xml:space="preserve"> для чашек</w:t>
      </w: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 xml:space="preserve">, используя один из приемов изобретательства </w:t>
      </w:r>
    </w:p>
    <w:p w14:paraId="07250586"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– прием аналогии.</w:t>
      </w:r>
    </w:p>
    <w:p w14:paraId="16F1DF28">
      <w:pPr>
        <w:widowControl/>
        <w:tabs>
          <w:tab w:val="left" w:pos="660"/>
        </w:tabs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Times New Roman"/>
          <w:b/>
          <w:bCs/>
          <w:i/>
          <w:iCs/>
          <w:kern w:val="2"/>
          <w:sz w:val="24"/>
          <w:szCs w:val="24"/>
          <w:highlight w:val="none"/>
          <w:lang w:val="ru-RU" w:eastAsia="ru-RU"/>
        </w:rPr>
        <w:t xml:space="preserve">Ответ: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Обучающиеся должны продемонстрировать понимание сути приема аналогии</w:t>
      </w:r>
    </w:p>
    <w:p w14:paraId="0E002650"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 w14:paraId="2BC8FDD2">
      <w:pPr>
        <w:widowControl w:val="0"/>
        <w:numPr>
          <w:ilvl w:val="0"/>
          <w:numId w:val="1"/>
        </w:numPr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 w:hanging="360"/>
        <w:jc w:val="both"/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Разработайте конструкцию подставки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 xml:space="preserve"> для чашек</w:t>
      </w: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 xml:space="preserve">, используя один из приемов изобретательства </w:t>
      </w:r>
    </w:p>
    <w:p w14:paraId="616240DC"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– прием инверсии.</w:t>
      </w:r>
    </w:p>
    <w:p w14:paraId="2E661BFA">
      <w:pPr>
        <w:widowControl w:val="0"/>
        <w:spacing w:after="0" w:line="240" w:lineRule="auto"/>
        <w:ind w:left="660" w:leftChars="0" w:firstLine="0" w:firstLineChars="0"/>
        <w:jc w:val="both"/>
        <w:rPr>
          <w:rFonts w:ascii="Times New Roman" w:hAnsi="Times New Roman" w:eastAsia="Times New Roman"/>
          <w:kern w:val="2"/>
          <w:sz w:val="24"/>
          <w:szCs w:val="24"/>
          <w:highlight w:val="none"/>
          <w:lang w:val="ru-RU" w:eastAsia="ru-RU"/>
        </w:rPr>
      </w:pPr>
      <w:r>
        <w:rPr>
          <w:rFonts w:ascii="Times New Roman" w:hAnsi="Times New Roman" w:eastAsia="Times New Roman"/>
          <w:b/>
          <w:bCs/>
          <w:i/>
          <w:iCs/>
          <w:kern w:val="2"/>
          <w:sz w:val="24"/>
          <w:szCs w:val="24"/>
          <w:highlight w:val="none"/>
          <w:lang w:val="ru-RU" w:eastAsia="ru-RU"/>
        </w:rPr>
        <w:t xml:space="preserve">Ответ: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Обучающиеся должны продемонстрировать понимание сути приема инверсии</w:t>
      </w:r>
    </w:p>
    <w:p w14:paraId="088F8032">
      <w:pPr>
        <w:widowControl w:val="0"/>
        <w:suppressAutoHyphens/>
        <w:spacing w:after="0" w:line="240" w:lineRule="auto"/>
        <w:ind w:left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 w14:paraId="52FDCF4D"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Задание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по теме «Простейший ремонт сантехнического оборудования». </w:t>
      </w:r>
    </w:p>
    <w:p w14:paraId="54BCFCAE">
      <w:pPr>
        <w:widowControl/>
        <w:numPr>
          <w:ilvl w:val="0"/>
          <w:numId w:val="0"/>
        </w:numPr>
        <w:suppressAutoHyphens/>
        <w:spacing w:after="0" w:line="240" w:lineRule="auto"/>
        <w:ind w:firstLine="708" w:firstLineChars="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Аэратор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предназначен для ...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: </w:t>
      </w:r>
    </w:p>
    <w:p w14:paraId="0F1C5F0C"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_насыщения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воды воздухом, устранения из нее посторониих запахов, рассечения потока воды на отдельные струи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____________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________</w:t>
      </w:r>
    </w:p>
    <w:p w14:paraId="3247F018"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 w14:paraId="131E69E7"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Задание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по теме «Технология соединения брусков из древесины».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Установите правильную последовательность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получения концевого ступенчатого соединения деталей.</w:t>
      </w:r>
    </w:p>
    <w:p w14:paraId="6F276565">
      <w:pPr>
        <w:widowControl/>
        <w:numPr>
          <w:ilvl w:val="0"/>
          <w:numId w:val="0"/>
        </w:numPr>
        <w:suppressAutoHyphens/>
        <w:spacing w:after="0" w:line="240" w:lineRule="auto"/>
        <w:ind w:left="360" w:leftChars="0"/>
        <w:jc w:val="right"/>
        <w:rPr>
          <w:highlight w:val="none"/>
        </w:rPr>
      </w:pPr>
      <w:r>
        <w:rPr>
          <w:highlight w:val="non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5535930</wp:posOffset>
            </wp:positionH>
            <wp:positionV relativeFrom="paragraph">
              <wp:posOffset>0</wp:posOffset>
            </wp:positionV>
            <wp:extent cx="1225550" cy="482600"/>
            <wp:effectExtent l="0" t="0" r="6350" b="0"/>
            <wp:wrapNone/>
            <wp:docPr id="8" name="Изображение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2555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6746EEC">
      <w:pPr>
        <w:widowControl/>
        <w:suppressAutoHyphens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А) продольное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и поперечное запиливание</w:t>
      </w:r>
    </w:p>
    <w:p w14:paraId="040B652D">
      <w:pPr>
        <w:widowControl/>
        <w:suppressAutoHyphens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Б) выравнивание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выпиленной ступени</w:t>
      </w:r>
    </w:p>
    <w:p w14:paraId="6FF626BC"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В) разметка</w:t>
      </w:r>
    </w:p>
    <w:p w14:paraId="55956AE1">
      <w:pPr>
        <w:widowControl/>
        <w:suppressAutoHyphens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Г) зачистка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ступени</w:t>
      </w:r>
    </w:p>
    <w:p w14:paraId="010F5A88">
      <w:pPr>
        <w:widowControl/>
        <w:suppressAutoHyphens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Д) отпиливание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припусков</w:t>
      </w:r>
    </w:p>
    <w:p w14:paraId="0DA9F98C">
      <w:pPr>
        <w:widowControl/>
        <w:suppressAutoHyphens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Е) соединение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</w:t>
      </w:r>
    </w:p>
    <w:p w14:paraId="7D2E5253">
      <w:pPr>
        <w:widowControl/>
        <w:suppressAutoHyphens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Ж) зачистка торцов</w:t>
      </w:r>
    </w:p>
    <w:p w14:paraId="78D3571B"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i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_В_, _А_, _Б_, _Г_, _Е_, _Д_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, _Ж_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.</w:t>
      </w:r>
    </w:p>
    <w:p w14:paraId="03B28552"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</w:pPr>
    </w:p>
    <w:p w14:paraId="51353263"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Задание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по теме «Виды резьбы по дереву и технология их выполнения».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Установите правильную последовательность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выполнения ажурной резьбы.</w:t>
      </w:r>
    </w:p>
    <w:p w14:paraId="2DA2A678">
      <w:pPr>
        <w:widowControl/>
        <w:numPr>
          <w:ilvl w:val="0"/>
          <w:numId w:val="0"/>
        </w:numPr>
        <w:suppressAutoHyphens/>
        <w:spacing w:after="0" w:line="240" w:lineRule="auto"/>
        <w:ind w:left="360" w:leftChars="0"/>
        <w:jc w:val="right"/>
        <w:rPr>
          <w:highlight w:val="none"/>
        </w:rPr>
      </w:pPr>
      <w:r>
        <w:rPr>
          <w:highlight w:val="non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5294630</wp:posOffset>
            </wp:positionH>
            <wp:positionV relativeFrom="paragraph">
              <wp:posOffset>0</wp:posOffset>
            </wp:positionV>
            <wp:extent cx="1473200" cy="1174750"/>
            <wp:effectExtent l="0" t="0" r="0" b="6350"/>
            <wp:wrapTight wrapText="bothSides">
              <wp:wrapPolygon>
                <wp:start x="0" y="0"/>
                <wp:lineTo x="0" y="21483"/>
                <wp:lineTo x="21414" y="21483"/>
                <wp:lineTo x="21414" y="0"/>
                <wp:lineTo x="0" y="0"/>
              </wp:wrapPolygon>
            </wp:wrapTight>
            <wp:docPr id="13" name="Изображение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Изображение 1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73200" cy="117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F90FE3F">
      <w:pPr>
        <w:widowControl/>
        <w:suppressAutoHyphens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А) отделка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формы и зачистка</w:t>
      </w:r>
    </w:p>
    <w:p w14:paraId="11F62358">
      <w:pPr>
        <w:widowControl/>
        <w:suppressAutoHyphens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Б) выпиливание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внутренних контуров</w:t>
      </w:r>
    </w:p>
    <w:p w14:paraId="723B7FC9">
      <w:pPr>
        <w:widowControl/>
        <w:suppressAutoHyphens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В) нанесение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рисунка на заготовку с помощью шаблона</w:t>
      </w:r>
    </w:p>
    <w:p w14:paraId="003A712A">
      <w:pPr>
        <w:widowControl/>
        <w:suppressAutoHyphens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Г) выпиливание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внешнего контура</w:t>
      </w:r>
    </w:p>
    <w:p w14:paraId="08E79127">
      <w:pPr>
        <w:widowControl/>
        <w:suppressAutoHyphens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Д) сверление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отверстий</w:t>
      </w:r>
    </w:p>
    <w:p w14:paraId="1F50E74C">
      <w:pPr>
        <w:ind w:firstLine="708" w:firstLineChars="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i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_В_, _Г_, _Д_, _Б_, _А_.</w:t>
      </w:r>
    </w:p>
    <w:p w14:paraId="34FC0A10"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Опишите процесс изготовления копилки в следующей последовательности:</w:t>
      </w:r>
    </w:p>
    <w:p w14:paraId="568865D4">
      <w:pPr>
        <w:widowControl/>
        <w:numPr>
          <w:ilvl w:val="0"/>
          <w:numId w:val="0"/>
        </w:numPr>
        <w:suppressAutoHyphens/>
        <w:spacing w:after="0" w:line="240" w:lineRule="auto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ascii="Times New Roman" w:hAnsi="Times New Roman" w:eastAsia="SimSun"/>
          <w:b/>
          <w:kern w:val="2"/>
          <w:sz w:val="24"/>
          <w:szCs w:val="20"/>
          <w:highlight w:val="none"/>
          <w:lang w:val="en-US" w:eastAsia="zh-CN"/>
        </w:rPr>
        <w:t>Оценка творческого задания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6"/>
        <w:gridCol w:w="1465"/>
      </w:tblGrid>
      <w:tr w14:paraId="312FD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 w14:paraId="012E34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SimSun"/>
                <w:b/>
                <w:bCs/>
                <w:kern w:val="2"/>
                <w:sz w:val="22"/>
                <w:szCs w:val="22"/>
                <w:highlight w:val="none"/>
                <w:lang w:val="ru-RU" w:eastAsia="zh-CN"/>
              </w:rPr>
            </w:pPr>
            <w:r>
              <w:rPr>
                <w:rFonts w:ascii="Times New Roman" w:hAnsi="Times New Roman" w:eastAsia="SimSun"/>
                <w:b/>
                <w:bCs/>
                <w:kern w:val="2"/>
                <w:sz w:val="22"/>
                <w:szCs w:val="22"/>
                <w:highlight w:val="none"/>
                <w:lang w:val="ru-RU" w:eastAsia="zh-CN"/>
              </w:rPr>
              <w:t xml:space="preserve">Содержание верного ответа </w:t>
            </w:r>
          </w:p>
          <w:p w14:paraId="1B2BD2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ru-RU" w:eastAsia="zh-CN"/>
              </w:rPr>
            </w:pPr>
            <w:r>
              <w:rPr>
                <w:rFonts w:ascii="Times New Roman" w:hAnsi="Times New Roman" w:eastAsia="SimSun"/>
                <w:b/>
                <w:bCs/>
                <w:i/>
                <w:kern w:val="2"/>
                <w:sz w:val="22"/>
                <w:szCs w:val="22"/>
                <w:highlight w:val="none"/>
                <w:lang w:val="ru-RU" w:eastAsia="zh-CN"/>
              </w:rPr>
              <w:t>(допускаются иные формулировки ответа – оценивать по смыслу)</w:t>
            </w:r>
          </w:p>
        </w:tc>
        <w:tc>
          <w:tcPr>
            <w:tcW w:w="1465" w:type="dxa"/>
            <w:noWrap w:val="0"/>
            <w:vAlign w:val="top"/>
          </w:tcPr>
          <w:p w14:paraId="14EB9E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>Количество</w:t>
            </w:r>
          </w:p>
          <w:p w14:paraId="2FD954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>баллов</w:t>
            </w:r>
          </w:p>
        </w:tc>
      </w:tr>
      <w:tr w14:paraId="28C5E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7566" w:type="dxa"/>
            <w:noWrap w:val="0"/>
            <w:vAlign w:val="top"/>
          </w:tcPr>
          <w:p w14:paraId="539A8A31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720" w:hanging="360"/>
              <w:contextualSpacing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К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en-US" w:eastAsia="ru-RU" w:bidi="ar-SA"/>
              </w:rPr>
              <w:t xml:space="preserve">онструкция разработана. </w:t>
            </w: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Материал изготовления выбран и обоснован</w:t>
            </w:r>
          </w:p>
        </w:tc>
        <w:tc>
          <w:tcPr>
            <w:tcW w:w="1465" w:type="dxa"/>
            <w:noWrap w:val="0"/>
            <w:vAlign w:val="top"/>
          </w:tcPr>
          <w:p w14:paraId="464506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>1 б.</w:t>
            </w:r>
          </w:p>
        </w:tc>
      </w:tr>
      <w:tr w14:paraId="376D7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atLeast"/>
          <w:jc w:val="center"/>
        </w:trPr>
        <w:tc>
          <w:tcPr>
            <w:tcW w:w="7566" w:type="dxa"/>
            <w:noWrap w:val="0"/>
            <w:vAlign w:val="top"/>
          </w:tcPr>
          <w:p w14:paraId="344F77D3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720" w:hanging="360"/>
              <w:contextualSpacing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Эскиз изделия выполнен правильно:</w:t>
            </w:r>
          </w:p>
          <w:p w14:paraId="055CED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720"/>
              <w:contextualSpacing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 xml:space="preserve">- выполнение эскиза в масштабе; </w:t>
            </w:r>
          </w:p>
          <w:p w14:paraId="10341E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720"/>
              <w:contextualSpacing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 xml:space="preserve">- указание на эскизе всех необходимых линий; </w:t>
            </w:r>
          </w:p>
          <w:p w14:paraId="13A6CE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720"/>
              <w:contextualSpacing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- указание на эскизе габаритных размеров.</w:t>
            </w:r>
          </w:p>
        </w:tc>
        <w:tc>
          <w:tcPr>
            <w:tcW w:w="1465" w:type="dxa"/>
            <w:noWrap w:val="0"/>
            <w:vAlign w:val="top"/>
          </w:tcPr>
          <w:p w14:paraId="60BDEF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ru-RU" w:eastAsia="zh-CN"/>
              </w:rPr>
              <w:t>2</w:t>
            </w: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 xml:space="preserve"> б.</w:t>
            </w:r>
          </w:p>
        </w:tc>
      </w:tr>
      <w:tr w14:paraId="4B539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 w14:paraId="3A04B738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720" w:hanging="360"/>
              <w:contextualSpacing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Выбрано оборудование, на котором будет изготовлено данное изделие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en-US" w:eastAsia="ru-RU" w:bidi="ar-SA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Перечислены основные технологические операции, которые должны быть применены при изготовлении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en-US" w:eastAsia="ru-RU" w:bidi="ar-SA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Перечислены все инструменты и приспособления, необходимые для изготовления данного изделия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en-US" w:eastAsia="ru-RU" w:bidi="ar-SA"/>
              </w:rPr>
              <w:t>.</w:t>
            </w:r>
          </w:p>
        </w:tc>
        <w:tc>
          <w:tcPr>
            <w:tcW w:w="1465" w:type="dxa"/>
            <w:noWrap w:val="0"/>
            <w:vAlign w:val="top"/>
          </w:tcPr>
          <w:p w14:paraId="4007EC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ru-RU" w:eastAsia="zh-CN"/>
              </w:rPr>
              <w:t>2</w:t>
            </w: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 xml:space="preserve"> б.</w:t>
            </w:r>
          </w:p>
        </w:tc>
      </w:tr>
      <w:tr w14:paraId="37A5F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" w:hRule="atLeast"/>
          <w:jc w:val="center"/>
        </w:trPr>
        <w:tc>
          <w:tcPr>
            <w:tcW w:w="7566" w:type="dxa"/>
            <w:noWrap w:val="0"/>
            <w:vAlign w:val="top"/>
          </w:tcPr>
          <w:p w14:paraId="038771B6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720" w:hanging="360"/>
              <w:contextualSpacing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Грамотно подобран вид отделки</w:t>
            </w:r>
          </w:p>
        </w:tc>
        <w:tc>
          <w:tcPr>
            <w:tcW w:w="1465" w:type="dxa"/>
            <w:noWrap w:val="0"/>
            <w:vAlign w:val="top"/>
          </w:tcPr>
          <w:p w14:paraId="326421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>1 б.</w:t>
            </w:r>
          </w:p>
        </w:tc>
      </w:tr>
      <w:tr w14:paraId="21A6A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" w:hRule="atLeast"/>
          <w:jc w:val="center"/>
        </w:trPr>
        <w:tc>
          <w:tcPr>
            <w:tcW w:w="7566" w:type="dxa"/>
            <w:noWrap w:val="0"/>
            <w:vAlign w:val="top"/>
          </w:tcPr>
          <w:p w14:paraId="04FD52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right"/>
              <w:textAlignment w:val="auto"/>
              <w:rPr>
                <w:rFonts w:ascii="Times New Roman" w:hAnsi="Times New Roman" w:eastAsia="SimSun"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SimSun"/>
                <w:kern w:val="2"/>
                <w:sz w:val="22"/>
                <w:szCs w:val="22"/>
                <w:highlight w:val="none"/>
                <w:lang w:val="en-US" w:eastAsia="zh-CN"/>
              </w:rPr>
              <w:t>Итого:</w:t>
            </w:r>
          </w:p>
        </w:tc>
        <w:tc>
          <w:tcPr>
            <w:tcW w:w="1465" w:type="dxa"/>
            <w:noWrap w:val="0"/>
            <w:vAlign w:val="top"/>
          </w:tcPr>
          <w:p w14:paraId="461E06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ru-RU" w:eastAsia="zh-CN"/>
              </w:rPr>
              <w:t>6</w:t>
            </w: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 xml:space="preserve"> б.</w:t>
            </w:r>
          </w:p>
        </w:tc>
      </w:tr>
    </w:tbl>
    <w:p w14:paraId="10C52B0D">
      <w:pPr>
        <w:spacing w:after="0" w:line="360" w:lineRule="auto"/>
        <w:jc w:val="both"/>
        <w:rPr>
          <w:rFonts w:ascii="Times New Roman" w:hAnsi="Times New Roman" w:eastAsia="SimSun"/>
          <w:kern w:val="2"/>
          <w:sz w:val="2"/>
          <w:szCs w:val="2"/>
          <w:lang w:val="ru-RU" w:eastAsia="zh-CN"/>
        </w:rPr>
      </w:pPr>
    </w:p>
    <w:sectPr>
      <w:pgSz w:w="11906" w:h="16838"/>
      <w:pgMar w:top="624" w:right="624" w:bottom="624" w:left="624" w:header="709" w:footer="709" w:gutter="0"/>
      <w:cols w:space="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88050B"/>
    <w:multiLevelType w:val="multilevel"/>
    <w:tmpl w:val="5288050B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123897"/>
    <w:multiLevelType w:val="multilevel"/>
    <w:tmpl w:val="5E123897"/>
    <w:lvl w:ilvl="0" w:tentative="0">
      <w:start w:val="1"/>
      <w:numFmt w:val="decimal"/>
      <w:lvlText w:val="%1."/>
      <w:lvlJc w:val="left"/>
      <w:pPr>
        <w:ind w:left="786" w:hanging="360"/>
      </w:pPr>
      <w:rPr>
        <w:b w:val="0"/>
        <w:color w:val="auto"/>
      </w:rPr>
    </w:lvl>
    <w:lvl w:ilvl="1" w:tentative="0">
      <w:start w:val="1"/>
      <w:numFmt w:val="lowerLetter"/>
      <w:lvlText w:val="%2."/>
      <w:lvlJc w:val="left"/>
      <w:pPr>
        <w:ind w:left="1506" w:hanging="360"/>
      </w:pPr>
    </w:lvl>
    <w:lvl w:ilvl="2" w:tentative="0">
      <w:start w:val="1"/>
      <w:numFmt w:val="lowerRoman"/>
      <w:lvlText w:val="%3."/>
      <w:lvlJc w:val="right"/>
      <w:pPr>
        <w:ind w:left="2226" w:hanging="180"/>
      </w:pPr>
    </w:lvl>
    <w:lvl w:ilvl="3" w:tentative="0">
      <w:start w:val="1"/>
      <w:numFmt w:val="decimal"/>
      <w:lvlText w:val="%4."/>
      <w:lvlJc w:val="left"/>
      <w:pPr>
        <w:ind w:left="2946" w:hanging="360"/>
      </w:pPr>
    </w:lvl>
    <w:lvl w:ilvl="4" w:tentative="0">
      <w:start w:val="1"/>
      <w:numFmt w:val="lowerLetter"/>
      <w:lvlText w:val="%5."/>
      <w:lvlJc w:val="left"/>
      <w:pPr>
        <w:ind w:left="3666" w:hanging="360"/>
      </w:pPr>
    </w:lvl>
    <w:lvl w:ilvl="5" w:tentative="0">
      <w:start w:val="1"/>
      <w:numFmt w:val="lowerRoman"/>
      <w:lvlText w:val="%6."/>
      <w:lvlJc w:val="right"/>
      <w:pPr>
        <w:ind w:left="4386" w:hanging="180"/>
      </w:pPr>
    </w:lvl>
    <w:lvl w:ilvl="6" w:tentative="0">
      <w:start w:val="1"/>
      <w:numFmt w:val="decimal"/>
      <w:lvlText w:val="%7."/>
      <w:lvlJc w:val="left"/>
      <w:pPr>
        <w:ind w:left="5106" w:hanging="360"/>
      </w:pPr>
    </w:lvl>
    <w:lvl w:ilvl="7" w:tentative="0">
      <w:start w:val="1"/>
      <w:numFmt w:val="lowerLetter"/>
      <w:lvlText w:val="%8."/>
      <w:lvlJc w:val="left"/>
      <w:pPr>
        <w:ind w:left="5826" w:hanging="360"/>
      </w:pPr>
    </w:lvl>
    <w:lvl w:ilvl="8" w:tentative="0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bordersDoNotSurroundHeader w:val="0"/>
  <w:bordersDoNotSurroundFooter w:val="0"/>
  <w:documentProtection w:enforcement="0"/>
  <w:defaultTabStop w:val="708"/>
  <w:hyphenationZone w:val="360"/>
  <w:displayHorizontalDrawingGridEvery w:val="1"/>
  <w:displayVerticalDrawingGridEvery w:val="1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716"/>
    <w:rsid w:val="0001676C"/>
    <w:rsid w:val="001526A0"/>
    <w:rsid w:val="001648D3"/>
    <w:rsid w:val="001752CC"/>
    <w:rsid w:val="001C19EC"/>
    <w:rsid w:val="001D0EE6"/>
    <w:rsid w:val="002367C2"/>
    <w:rsid w:val="00287092"/>
    <w:rsid w:val="002B5B98"/>
    <w:rsid w:val="002C24E3"/>
    <w:rsid w:val="002E45F2"/>
    <w:rsid w:val="00332A1C"/>
    <w:rsid w:val="003E25F8"/>
    <w:rsid w:val="003E3907"/>
    <w:rsid w:val="00486904"/>
    <w:rsid w:val="004B37E0"/>
    <w:rsid w:val="005271EA"/>
    <w:rsid w:val="00575BD7"/>
    <w:rsid w:val="00593A50"/>
    <w:rsid w:val="0063479F"/>
    <w:rsid w:val="006A171E"/>
    <w:rsid w:val="006A7AC0"/>
    <w:rsid w:val="00790138"/>
    <w:rsid w:val="00841787"/>
    <w:rsid w:val="008F301B"/>
    <w:rsid w:val="009350CB"/>
    <w:rsid w:val="00964F77"/>
    <w:rsid w:val="00966FE5"/>
    <w:rsid w:val="0099622A"/>
    <w:rsid w:val="009C165A"/>
    <w:rsid w:val="00AA54CD"/>
    <w:rsid w:val="00AB6C37"/>
    <w:rsid w:val="00AD5975"/>
    <w:rsid w:val="00AD61B7"/>
    <w:rsid w:val="00B10C4D"/>
    <w:rsid w:val="00B177CD"/>
    <w:rsid w:val="00B23A39"/>
    <w:rsid w:val="00BB0327"/>
    <w:rsid w:val="00BD2C05"/>
    <w:rsid w:val="00BF1D1D"/>
    <w:rsid w:val="00BF2A3C"/>
    <w:rsid w:val="00BF3470"/>
    <w:rsid w:val="00BF3922"/>
    <w:rsid w:val="00C628D2"/>
    <w:rsid w:val="00D60716"/>
    <w:rsid w:val="00D950FF"/>
    <w:rsid w:val="00DB6C59"/>
    <w:rsid w:val="00E35B80"/>
    <w:rsid w:val="00EF5FAF"/>
    <w:rsid w:val="00F522AE"/>
    <w:rsid w:val="051D2499"/>
    <w:rsid w:val="0668376F"/>
    <w:rsid w:val="08263D2E"/>
    <w:rsid w:val="08714DED"/>
    <w:rsid w:val="10F24D11"/>
    <w:rsid w:val="15B45501"/>
    <w:rsid w:val="17A549DD"/>
    <w:rsid w:val="1AB50D9F"/>
    <w:rsid w:val="1CFB157B"/>
    <w:rsid w:val="1E7A048B"/>
    <w:rsid w:val="1FE26172"/>
    <w:rsid w:val="230F1D61"/>
    <w:rsid w:val="27461032"/>
    <w:rsid w:val="27AF02A6"/>
    <w:rsid w:val="28AA4DCE"/>
    <w:rsid w:val="29AA6608"/>
    <w:rsid w:val="2ABF4703"/>
    <w:rsid w:val="335B2910"/>
    <w:rsid w:val="337E4AE8"/>
    <w:rsid w:val="373364A2"/>
    <w:rsid w:val="374070ED"/>
    <w:rsid w:val="391A230A"/>
    <w:rsid w:val="39961438"/>
    <w:rsid w:val="3A0D60C8"/>
    <w:rsid w:val="4024641A"/>
    <w:rsid w:val="40411CAB"/>
    <w:rsid w:val="49B87222"/>
    <w:rsid w:val="53853F30"/>
    <w:rsid w:val="551B26BF"/>
    <w:rsid w:val="5D5613EF"/>
    <w:rsid w:val="5ECF16C0"/>
    <w:rsid w:val="5F3610C2"/>
    <w:rsid w:val="6112630F"/>
    <w:rsid w:val="61181BEE"/>
    <w:rsid w:val="65160BA9"/>
    <w:rsid w:val="6520143D"/>
    <w:rsid w:val="66327E7F"/>
    <w:rsid w:val="6FAC3E23"/>
    <w:rsid w:val="6FF64EB6"/>
    <w:rsid w:val="76F37069"/>
    <w:rsid w:val="7A304D33"/>
    <w:rsid w:val="7ECC325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Текст выноски Знак"/>
    <w:link w:val="4"/>
    <w:semiHidden/>
    <w:qFormat/>
    <w:uiPriority w:val="99"/>
    <w:rPr>
      <w:rFonts w:ascii="Tahoma" w:hAnsi="Tahoma" w:cs="Tahoma"/>
      <w:sz w:val="16"/>
      <w:szCs w:val="16"/>
    </w:rPr>
  </w:style>
  <w:style w:type="paragraph" w:styleId="7">
    <w:name w:val="List Paragraph"/>
    <w:basedOn w:val="1"/>
    <w:qFormat/>
    <w:uiPriority w:val="34"/>
    <w:pPr>
      <w:spacing w:after="160" w:line="259" w:lineRule="auto"/>
      <w:ind w:left="720"/>
      <w:contextualSpacing/>
    </w:pPr>
    <w:rPr>
      <w:rFonts w:ascii="Calibri" w:hAnsi="Calibri" w:eastAsia="Calibri" w:cs="Times New Roman"/>
    </w:rPr>
  </w:style>
  <w:style w:type="table" w:customStyle="1" w:styleId="8">
    <w:name w:val="Сетка таблицы1"/>
    <w:basedOn w:val="3"/>
    <w:qFormat/>
    <w:uiPriority w:val="59"/>
    <w:rPr>
      <w:rFonts w:ascii="Calibri" w:hAnsi="Calibri" w:eastAsia="Calibri" w:cs="Times New Roman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Сетка таблицы2"/>
    <w:basedOn w:val="3"/>
    <w:qFormat/>
    <w:uiPriority w:val="59"/>
    <w:rPr>
      <w:rFonts w:ascii="Calibri" w:hAnsi="Calibri" w:eastAsia="Calibri" w:cs="Times New Roman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0">
    <w:name w:val="Сетка таблицы3"/>
    <w:basedOn w:val="3"/>
    <w:qFormat/>
    <w:uiPriority w:val="59"/>
    <w:rPr>
      <w:rFonts w:ascii="Calibri" w:hAnsi="Calibri" w:eastAsia="Calibri" w:cs="Times New Roman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Сетка таблицы4"/>
    <w:basedOn w:val="3"/>
    <w:qFormat/>
    <w:uiPriority w:val="59"/>
    <w:rPr>
      <w:rFonts w:ascii="Calibri" w:hAnsi="Calibri" w:eastAsia="Calibri" w:cs="Times New Roman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2">
    <w:name w:val="Сетка таблицы5"/>
    <w:basedOn w:val="3"/>
    <w:qFormat/>
    <w:uiPriority w:val="59"/>
    <w:rPr>
      <w:rFonts w:ascii="Calibri" w:hAnsi="Calibri" w:eastAsia="Calibri" w:cs="Times New Roman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fontstyle01"/>
    <w:qFormat/>
    <w:uiPriority w:val="0"/>
    <w:rPr>
      <w:rFonts w:hint="default" w:ascii="Tahoma" w:hAnsi="Tahoma" w:cs="Tahoma"/>
      <w:color w:val="00000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1200</Words>
  <Characters>6843</Characters>
  <Lines>57</Lines>
  <Paragraphs>16</Paragraphs>
  <TotalTime>1</TotalTime>
  <ScaleCrop>false</ScaleCrop>
  <LinksUpToDate>false</LinksUpToDate>
  <CharactersWithSpaces>8027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2021-10-23T14:28:00Z</dcterms:created>
  <dc:creator>user</dc:creator>
  <cp:lastModifiedBy>Сергей Седов</cp:lastModifiedBy>
  <dcterms:modified xsi:type="dcterms:W3CDTF">2024-10-03T07:19:02Z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688A245BB8034297A7CB3C89A14E6505</vt:lpwstr>
  </property>
</Properties>
</file>